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F2DFA" w:rsidRPr="00F04CCD" w:rsidTr="00E25535">
        <w:trPr>
          <w:trHeight w:val="567"/>
        </w:trPr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8A1252" w:rsidP="007B71A4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 w:rsidRPr="008A1252">
              <w:rPr>
                <w:b/>
                <w:sz w:val="28"/>
              </w:rPr>
              <w:t xml:space="preserve">Analýza </w:t>
            </w:r>
            <w:r>
              <w:rPr>
                <w:b/>
                <w:sz w:val="28"/>
              </w:rPr>
              <w:t>v</w:t>
            </w:r>
            <w:r w:rsidR="009F2DFA" w:rsidRPr="00042C66">
              <w:rPr>
                <w:b/>
                <w:sz w:val="28"/>
              </w:rPr>
              <w:t>plyv</w:t>
            </w:r>
            <w:r>
              <w:rPr>
                <w:b/>
                <w:sz w:val="28"/>
              </w:rPr>
              <w:t>ov</w:t>
            </w:r>
            <w:r w:rsidR="009F2DFA" w:rsidRPr="00042C66">
              <w:rPr>
                <w:b/>
                <w:sz w:val="28"/>
              </w:rPr>
              <w:t xml:space="preserve"> na podnikateľské prostredie </w:t>
            </w:r>
          </w:p>
          <w:p w:rsidR="009F2DFA" w:rsidRPr="00F04CCD" w:rsidRDefault="009F2DFA" w:rsidP="00780BA6">
            <w:pPr>
              <w:jc w:val="center"/>
              <w:rPr>
                <w:b/>
              </w:rPr>
            </w:pPr>
            <w:r w:rsidRPr="00042C66">
              <w:rPr>
                <w:b/>
                <w:sz w:val="24"/>
              </w:rPr>
              <w:t xml:space="preserve">(vrátane </w:t>
            </w:r>
            <w:r w:rsidR="00780BA6">
              <w:rPr>
                <w:b/>
                <w:sz w:val="24"/>
              </w:rPr>
              <w:t xml:space="preserve">testu </w:t>
            </w:r>
            <w:r w:rsidRPr="00042C66">
              <w:rPr>
                <w:b/>
                <w:sz w:val="24"/>
              </w:rPr>
              <w:t>MSP)</w:t>
            </w:r>
          </w:p>
        </w:tc>
      </w:tr>
      <w:tr w:rsidR="009F2DFA" w:rsidRPr="00F04CCD" w:rsidTr="00E25535">
        <w:trPr>
          <w:trHeight w:val="567"/>
        </w:trPr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9F2DFA" w:rsidP="007B71A4">
            <w:pPr>
              <w:rPr>
                <w:b/>
                <w:sz w:val="24"/>
              </w:rPr>
            </w:pPr>
            <w:r w:rsidRPr="00042C66">
              <w:rPr>
                <w:b/>
                <w:sz w:val="24"/>
              </w:rPr>
              <w:t>Materiál bude mať vplyv s ohľadom na veľkostnú kategóriu podnikov:</w:t>
            </w:r>
          </w:p>
        </w:tc>
      </w:tr>
      <w:tr w:rsidR="009F2DFA" w:rsidRPr="00F04CCD" w:rsidTr="00E25535">
        <w:trPr>
          <w:trHeight w:val="567"/>
        </w:trPr>
        <w:tc>
          <w:tcPr>
            <w:tcW w:w="9606" w:type="dxa"/>
            <w:shd w:val="clear" w:color="auto" w:fill="auto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9F2DFA" w:rsidRPr="00F04CCD" w:rsidTr="007B71A4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9F2DFA" w:rsidRPr="00F04CCD" w:rsidTr="007B71A4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9F2DFA" w:rsidRPr="00F04CCD" w:rsidTr="007B71A4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295D4C" w:rsidP="007B71A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r w:rsidRPr="00F04CCD">
                    <w:rPr>
                      <w:b/>
                    </w:rPr>
                    <w:t xml:space="preserve">na všetky </w:t>
                  </w:r>
                  <w:r>
                    <w:rPr>
                      <w:b/>
                    </w:rPr>
                    <w:t>kategórie</w:t>
                  </w:r>
                  <w:r w:rsidRPr="00F04CCD">
                    <w:rPr>
                      <w:b/>
                    </w:rPr>
                    <w:t xml:space="preserve"> podnikov</w:t>
                  </w:r>
                </w:p>
              </w:tc>
            </w:tr>
          </w:tbl>
          <w:p w:rsidR="009F2DFA" w:rsidRPr="00F04CCD" w:rsidRDefault="009F2DFA" w:rsidP="007B71A4">
            <w:pPr>
              <w:rPr>
                <w:b/>
              </w:rPr>
            </w:pPr>
          </w:p>
        </w:tc>
      </w:tr>
      <w:tr w:rsidR="009F2DFA" w:rsidRPr="00F04CCD" w:rsidTr="00E25535"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.1 Dotknuté podnikateľské subjekty</w:t>
            </w:r>
          </w:p>
          <w:p w:rsidR="009F2DFA" w:rsidRPr="00F04CCD" w:rsidRDefault="009F2DFA" w:rsidP="007B71A4">
            <w:pPr>
              <w:ind w:left="284"/>
              <w:rPr>
                <w:b/>
              </w:rPr>
            </w:pPr>
            <w:r w:rsidRPr="00042C66">
              <w:rPr>
                <w:sz w:val="24"/>
              </w:rPr>
              <w:t xml:space="preserve">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aké podnikateľské subjekty budú predkladaným návrhom ovplyvnené.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je ich počet?</w:t>
            </w:r>
          </w:p>
        </w:tc>
      </w:tr>
      <w:tr w:rsidR="009F2DFA" w:rsidRPr="007F27C6" w:rsidTr="00E25535">
        <w:trPr>
          <w:trHeight w:val="1440"/>
        </w:trPr>
        <w:tc>
          <w:tcPr>
            <w:tcW w:w="9606" w:type="dxa"/>
            <w:tcBorders>
              <w:bottom w:val="single" w:sz="4" w:space="0" w:color="auto"/>
            </w:tcBorders>
          </w:tcPr>
          <w:p w:rsidR="009F2DFA" w:rsidRPr="007F27C6" w:rsidRDefault="00295D4C" w:rsidP="00E25535">
            <w:pPr>
              <w:jc w:val="both"/>
              <w:rPr>
                <w:i/>
                <w:sz w:val="22"/>
                <w:szCs w:val="22"/>
              </w:rPr>
            </w:pPr>
            <w:r w:rsidRPr="007F27C6">
              <w:rPr>
                <w:sz w:val="22"/>
                <w:szCs w:val="22"/>
              </w:rPr>
              <w:t xml:space="preserve">Návrhom Akčného plánu rozvoja okresu </w:t>
            </w:r>
            <w:r w:rsidR="00047FE8">
              <w:rPr>
                <w:sz w:val="22"/>
                <w:szCs w:val="22"/>
              </w:rPr>
              <w:t>Bardejov</w:t>
            </w:r>
            <w:r w:rsidRPr="007F27C6">
              <w:rPr>
                <w:sz w:val="22"/>
                <w:szCs w:val="22"/>
              </w:rPr>
              <w:t xml:space="preserve"> (ďalej len „</w:t>
            </w:r>
            <w:r w:rsidR="00764A8E">
              <w:rPr>
                <w:sz w:val="22"/>
                <w:szCs w:val="22"/>
              </w:rPr>
              <w:t>A</w:t>
            </w:r>
            <w:r w:rsidRPr="007F27C6">
              <w:rPr>
                <w:sz w:val="22"/>
                <w:szCs w:val="22"/>
              </w:rPr>
              <w:t>kčný plán“) budú pozitívne dotknuté podnikateľské subjekty s dôrazom na malé a stredné podniky</w:t>
            </w:r>
            <w:r w:rsidR="00E25535">
              <w:rPr>
                <w:sz w:val="22"/>
                <w:szCs w:val="22"/>
              </w:rPr>
              <w:t xml:space="preserve"> a fyzické osoby – podnikateľov,</w:t>
            </w:r>
            <w:r w:rsidRPr="007F27C6">
              <w:rPr>
                <w:sz w:val="22"/>
                <w:szCs w:val="22"/>
              </w:rPr>
              <w:t xml:space="preserve"> zamestnávatelia okresu</w:t>
            </w:r>
            <w:r w:rsidR="00E25535">
              <w:rPr>
                <w:sz w:val="22"/>
                <w:szCs w:val="22"/>
              </w:rPr>
              <w:t xml:space="preserve"> </w:t>
            </w:r>
            <w:r w:rsidR="00047FE8">
              <w:rPr>
                <w:sz w:val="22"/>
                <w:szCs w:val="22"/>
              </w:rPr>
              <w:t>Bardejov</w:t>
            </w:r>
            <w:r w:rsidR="004E3CD6">
              <w:rPr>
                <w:sz w:val="22"/>
                <w:szCs w:val="22"/>
              </w:rPr>
              <w:t xml:space="preserve"> </w:t>
            </w:r>
            <w:r w:rsidRPr="007F27C6">
              <w:rPr>
                <w:sz w:val="22"/>
                <w:szCs w:val="22"/>
              </w:rPr>
              <w:t>a susediacich okresov – udržateľne zhodnocujúce lokálne zdroje naprieč sektormi od pôdohospodárstva, cez prvotné spracovanie surovín, priemyselnú výrobu, služby</w:t>
            </w:r>
            <w:r w:rsidR="0019624E">
              <w:rPr>
                <w:sz w:val="22"/>
                <w:szCs w:val="22"/>
              </w:rPr>
              <w:t>, cestovný ruch</w:t>
            </w:r>
            <w:r w:rsidRPr="007F27C6">
              <w:rPr>
                <w:sz w:val="22"/>
                <w:szCs w:val="22"/>
              </w:rPr>
              <w:t xml:space="preserve"> až po kreatívny priemysel, ktorých hospodárske výsledky vytvárajú podmienky pre tvorbu nových pracovných miest, majú zabezpečený odbyt svojej produkcie, majú hospodársku objednávku založenú na konkurenčnej výhode, ktorá trvale vytvára dopyt po produkcii.</w:t>
            </w:r>
          </w:p>
        </w:tc>
      </w:tr>
      <w:tr w:rsidR="009F2DFA" w:rsidRPr="00F04CCD" w:rsidTr="00E25535">
        <w:trPr>
          <w:trHeight w:val="339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.2 Vyhodnotenie konzultácií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E25535">
        <w:trPr>
          <w:trHeight w:val="557"/>
        </w:trPr>
        <w:tc>
          <w:tcPr>
            <w:tcW w:w="9606" w:type="dxa"/>
            <w:tcBorders>
              <w:bottom w:val="single" w:sz="4" w:space="0" w:color="auto"/>
            </w:tcBorders>
          </w:tcPr>
          <w:p w:rsidR="009F2DFA" w:rsidRPr="00F36D6F" w:rsidRDefault="009F2DFA" w:rsidP="007B71A4">
            <w:pPr>
              <w:rPr>
                <w:i/>
              </w:rPr>
            </w:pPr>
            <w:r w:rsidRPr="00F36D6F">
              <w:rPr>
                <w:i/>
              </w:rPr>
              <w:t>Uveďte, akou formou (verejné alebo cielené konzultácie a prečo) a s kým bol návrh konzultovaný.</w:t>
            </w:r>
          </w:p>
          <w:p w:rsidR="009F2DFA" w:rsidRPr="00F36D6F" w:rsidRDefault="009F2DFA" w:rsidP="007B71A4">
            <w:pPr>
              <w:rPr>
                <w:i/>
              </w:rPr>
            </w:pPr>
            <w:r w:rsidRPr="00F36D6F">
              <w:rPr>
                <w:i/>
              </w:rPr>
              <w:t>Ako dlho trvali konzultácie?</w:t>
            </w:r>
          </w:p>
          <w:p w:rsidR="009F2DFA" w:rsidRPr="00764A8E" w:rsidRDefault="009F2DFA" w:rsidP="007B71A4">
            <w:pPr>
              <w:rPr>
                <w:i/>
              </w:rPr>
            </w:pPr>
            <w:r w:rsidRPr="00F36D6F">
              <w:rPr>
                <w:i/>
              </w:rPr>
              <w:t>Uveďte hlavné body konzultácií a výsledky konzultácií.</w:t>
            </w:r>
            <w:r w:rsidRPr="00764A8E">
              <w:rPr>
                <w:i/>
              </w:rPr>
              <w:t xml:space="preserve"> </w:t>
            </w:r>
          </w:p>
        </w:tc>
      </w:tr>
      <w:tr w:rsidR="009F2DFA" w:rsidRPr="00446A3B" w:rsidTr="00E25535">
        <w:trPr>
          <w:trHeight w:val="1440"/>
        </w:trPr>
        <w:tc>
          <w:tcPr>
            <w:tcW w:w="9606" w:type="dxa"/>
            <w:tcBorders>
              <w:bottom w:val="single" w:sz="4" w:space="0" w:color="auto"/>
            </w:tcBorders>
          </w:tcPr>
          <w:p w:rsidR="00D67F9F" w:rsidRPr="00D67F9F" w:rsidRDefault="00D67F9F" w:rsidP="00D67F9F">
            <w:pPr>
              <w:rPr>
                <w:sz w:val="22"/>
              </w:rPr>
            </w:pPr>
            <w:r w:rsidRPr="00D67F9F">
              <w:rPr>
                <w:sz w:val="22"/>
              </w:rPr>
              <w:t xml:space="preserve">V procese prípravy </w:t>
            </w:r>
            <w:r w:rsidR="00182980">
              <w:rPr>
                <w:sz w:val="22"/>
              </w:rPr>
              <w:t>akčného plánu</w:t>
            </w:r>
            <w:r w:rsidRPr="00D67F9F">
              <w:rPr>
                <w:sz w:val="22"/>
              </w:rPr>
              <w:t xml:space="preserve"> bolo zorganizovaných 16  spoločných stretnutí so zástupcami z podnikateľského prostredia, zástupcami tretieho sektora a starostami obcí. Uskutočnili sme niekoľko desiatok individuálnych stretnutí a konzultácii za účelom podania informácii o príprave </w:t>
            </w:r>
            <w:r w:rsidR="00182980">
              <w:rPr>
                <w:sz w:val="22"/>
              </w:rPr>
              <w:t>akčného plánu</w:t>
            </w:r>
            <w:r w:rsidR="00182980" w:rsidRPr="00D67F9F">
              <w:rPr>
                <w:sz w:val="22"/>
              </w:rPr>
              <w:t xml:space="preserve"> </w:t>
            </w:r>
            <w:r w:rsidRPr="00D67F9F">
              <w:rPr>
                <w:sz w:val="22"/>
              </w:rPr>
              <w:t>ako aj o možnostiach zapojiť uvedené subjekty do jeho príprav. Vznesené podnet</w:t>
            </w:r>
            <w:r w:rsidR="00182980">
              <w:rPr>
                <w:sz w:val="22"/>
              </w:rPr>
              <w:t>y a návrhy boli zapracované do akčného plánu</w:t>
            </w:r>
          </w:p>
          <w:p w:rsidR="00D67F9F" w:rsidRPr="00D67F9F" w:rsidRDefault="00D67F9F" w:rsidP="00D67F9F">
            <w:pPr>
              <w:rPr>
                <w:sz w:val="22"/>
              </w:rPr>
            </w:pPr>
            <w:r w:rsidRPr="00D67F9F">
              <w:rPr>
                <w:sz w:val="22"/>
              </w:rPr>
              <w:t xml:space="preserve">Oslovených bolo 197  MSP, z toho 37 MSP poslalo návrhy, z verejného sektora bolo oslovených 91  subjektov a 38  subjektov poslalo návrhy, z neziskového sektora bolo oslovených 10  subjektov, z toho 3  poslalo svoje návrhy. Spolu bolo oslovených 298  subjektov. Konzultácie prebehli prostredníctvom dotazníkov, osobných stretnutí a prezentácii. Taktiež informácia o možnosti zapojenia </w:t>
            </w:r>
            <w:r w:rsidR="00182980">
              <w:rPr>
                <w:sz w:val="22"/>
              </w:rPr>
              <w:t xml:space="preserve">sa subjektov bola inzerovaná 6 krát </w:t>
            </w:r>
            <w:r w:rsidRPr="00D67F9F">
              <w:rPr>
                <w:sz w:val="22"/>
              </w:rPr>
              <w:t>v miestnych a regionálnych printových médiách a</w:t>
            </w:r>
            <w:r w:rsidR="00182980">
              <w:rPr>
                <w:sz w:val="22"/>
              </w:rPr>
              <w:t> </w:t>
            </w:r>
            <w:r w:rsidRPr="00D67F9F">
              <w:rPr>
                <w:sz w:val="22"/>
              </w:rPr>
              <w:t>4</w:t>
            </w:r>
            <w:r w:rsidR="00182980">
              <w:rPr>
                <w:sz w:val="22"/>
              </w:rPr>
              <w:t xml:space="preserve"> krát</w:t>
            </w:r>
            <w:r w:rsidRPr="00D67F9F">
              <w:rPr>
                <w:sz w:val="22"/>
              </w:rPr>
              <w:t xml:space="preserve"> informáciu odvysielala Bardejovská televízia.</w:t>
            </w:r>
          </w:p>
          <w:p w:rsidR="00446A3B" w:rsidRPr="00D67F9F" w:rsidRDefault="00446A3B" w:rsidP="00220354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9F2DFA" w:rsidRPr="00F04CCD" w:rsidTr="00E25535"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.3 Náklady regulácie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.3.1 Priame finančné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9F2DFA" w:rsidRPr="007F27C6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7F27C6" w:rsidRDefault="009F2DFA" w:rsidP="007F27C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.3.2 Nepriame finančné náklady</w:t>
            </w:r>
          </w:p>
          <w:p w:rsidR="009F2DFA" w:rsidRPr="00F04CCD" w:rsidRDefault="009F2DFA" w:rsidP="00B31A8E">
            <w:pPr>
              <w:rPr>
                <w:i/>
              </w:rPr>
            </w:pPr>
            <w:r w:rsidRPr="00F04CCD">
              <w:rPr>
                <w:i/>
              </w:rPr>
              <w:t xml:space="preserve">Vyžaduje si predkladaný návrh dodatočné náklady na nákup tovarov alebo služieb? </w:t>
            </w:r>
            <w:r w:rsidR="00B31A8E">
              <w:rPr>
                <w:i/>
              </w:rPr>
              <w:t xml:space="preserve">Zvyšuje predkladaný návrh náklady súvisiace so zamestnávaním? </w:t>
            </w:r>
            <w:r w:rsidRPr="00F04CCD">
              <w:rPr>
                <w:i/>
              </w:rPr>
              <w:t>Ak áno, popíšte a vyčíslite ich. Uveďte tiež spôsob ich výpočtu.</w:t>
            </w: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.3.3 Administratívne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9F2DFA" w:rsidRPr="007F27C6" w:rsidTr="00E25535">
        <w:tc>
          <w:tcPr>
            <w:tcW w:w="9606" w:type="dxa"/>
            <w:tcBorders>
              <w:bottom w:val="single" w:sz="4" w:space="0" w:color="auto"/>
            </w:tcBorders>
          </w:tcPr>
          <w:p w:rsidR="000973BD" w:rsidRDefault="000973BD" w:rsidP="007F27C6">
            <w:pPr>
              <w:jc w:val="both"/>
              <w:rPr>
                <w:sz w:val="22"/>
                <w:szCs w:val="22"/>
              </w:rPr>
            </w:pPr>
          </w:p>
          <w:p w:rsidR="009F2DFA" w:rsidRPr="007F27C6" w:rsidRDefault="00295D4C" w:rsidP="00AE742F">
            <w:pPr>
              <w:jc w:val="both"/>
              <w:rPr>
                <w:b/>
                <w:i/>
                <w:sz w:val="22"/>
                <w:szCs w:val="22"/>
              </w:rPr>
            </w:pPr>
            <w:r w:rsidRPr="007F27C6">
              <w:rPr>
                <w:sz w:val="22"/>
                <w:szCs w:val="22"/>
              </w:rPr>
              <w:lastRenderedPageBreak/>
              <w:t>Náklady súvisia najmä so zabezpečením záruk na čerpanie poskytnutých návratných a nenávratných finančných prostriedkov a iné, ktoré sú pre uvedené administratívne procesy požadované.</w:t>
            </w:r>
            <w:r w:rsidR="0019624E">
              <w:rPr>
                <w:sz w:val="22"/>
                <w:szCs w:val="22"/>
              </w:rPr>
              <w:t xml:space="preserve"> </w:t>
            </w:r>
          </w:p>
        </w:tc>
      </w:tr>
      <w:tr w:rsidR="009F2DFA" w:rsidRPr="00F04CCD" w:rsidTr="00E25535">
        <w:trPr>
          <w:trHeight w:val="2318"/>
        </w:trPr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i/>
              </w:rPr>
            </w:pPr>
            <w:r>
              <w:rPr>
                <w:b/>
                <w:i/>
              </w:rPr>
              <w:lastRenderedPageBreak/>
              <w:t>3</w:t>
            </w:r>
            <w:r w:rsidR="009F2DFA" w:rsidRPr="00F04CCD">
              <w:rPr>
                <w:b/>
                <w:i/>
              </w:rPr>
              <w:t>.3.4 Súhrnná tabuľka nákladov regulácie</w:t>
            </w:r>
          </w:p>
          <w:p w:rsidR="009F2DFA" w:rsidRPr="00F04CCD" w:rsidRDefault="009F2DFA" w:rsidP="007B71A4">
            <w:pPr>
              <w:rPr>
                <w:i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</w:tr>
          </w:tbl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E25535"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.4 Konkurencieschopnosť a správanie sa podnikov na trhu</w:t>
            </w:r>
          </w:p>
          <w:p w:rsidR="009F2DFA" w:rsidRPr="00F04CCD" w:rsidRDefault="009F2DFA" w:rsidP="007B71A4">
            <w:r w:rsidRPr="00042C66">
              <w:rPr>
                <w:b/>
                <w:sz w:val="24"/>
              </w:rPr>
              <w:t xml:space="preserve">       </w:t>
            </w:r>
            <w:r w:rsidRPr="00042C66">
              <w:rPr>
                <w:sz w:val="24"/>
              </w:rPr>
              <w:t xml:space="preserve">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E25535">
        <w:tc>
          <w:tcPr>
            <w:tcW w:w="9606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 vytvoreniu bariér pre vstup na trh pre nových dodávateľov alebo poskytovateľov služieb? </w:t>
            </w:r>
            <w:r>
              <w:rPr>
                <w:i/>
              </w:rPr>
              <w:t xml:space="preserve">Bude mať navrhovaná zmena za následok </w:t>
            </w:r>
            <w:r w:rsidRPr="00F04CCD">
              <w:rPr>
                <w:i/>
              </w:rPr>
              <w:t xml:space="preserve">prísnejšiu reguláciu správania sa niektorých podnikov? Bude sa s niektorými podnikmi alebo produktmi zaobchádzať v porovnateľnej situácii rôzne (špeciálne režimy pre </w:t>
            </w:r>
            <w:proofErr w:type="spellStart"/>
            <w:r w:rsidRPr="00F04CCD">
              <w:rPr>
                <w:i/>
              </w:rPr>
              <w:t>mikro</w:t>
            </w:r>
            <w:proofErr w:type="spellEnd"/>
            <w:r w:rsidRPr="00F04CCD">
              <w:rPr>
                <w:i/>
              </w:rPr>
              <w:t>, malé a stredné podniky tzv. MSP)?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Ako ovplyvní cenu alebo dostupnosť základných zdrojov (suroviny, mechanizmy, pracovná sila, energie atď.)?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Ovplyvňuje prístup k financiám? Ak áno, ako?</w:t>
            </w:r>
          </w:p>
        </w:tc>
      </w:tr>
      <w:tr w:rsidR="009F2DFA" w:rsidRPr="007F27C6" w:rsidTr="00E25535">
        <w:trPr>
          <w:trHeight w:val="1282"/>
        </w:trPr>
        <w:tc>
          <w:tcPr>
            <w:tcW w:w="9606" w:type="dxa"/>
            <w:tcBorders>
              <w:bottom w:val="single" w:sz="4" w:space="0" w:color="auto"/>
            </w:tcBorders>
          </w:tcPr>
          <w:p w:rsidR="000973BD" w:rsidRDefault="000973BD" w:rsidP="007F27C6">
            <w:pPr>
              <w:pStyle w:val="Odsekzoznamu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9F2DFA" w:rsidRPr="002E1D89" w:rsidRDefault="00295D4C" w:rsidP="00136F05">
            <w:pPr>
              <w:pStyle w:val="Odsekzoznamu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E1D89">
              <w:rPr>
                <w:rFonts w:ascii="Times New Roman" w:hAnsi="Times New Roman"/>
              </w:rPr>
              <w:t>Predložený návrh bude mať pozitívny vplyv na rozvoj</w:t>
            </w:r>
            <w:r w:rsidR="0035704F" w:rsidRPr="002E1D89">
              <w:rPr>
                <w:rFonts w:ascii="Times New Roman" w:hAnsi="Times New Roman"/>
              </w:rPr>
              <w:t xml:space="preserve"> konkurencieschopnosti </w:t>
            </w:r>
            <w:r w:rsidR="0035704F" w:rsidRPr="002E1D89">
              <w:rPr>
                <w:rFonts w:ascii="Times New Roman" w:hAnsi="Times New Roman" w:cs="Times New Roman"/>
              </w:rPr>
              <w:t xml:space="preserve">okresu </w:t>
            </w:r>
            <w:r w:rsidR="002E1D89" w:rsidRPr="002E1D89">
              <w:rPr>
                <w:rFonts w:ascii="Times New Roman" w:hAnsi="Times New Roman" w:cs="Times New Roman"/>
              </w:rPr>
              <w:t>Bardejov</w:t>
            </w:r>
            <w:r w:rsidR="00E25535" w:rsidRPr="002E1D89">
              <w:rPr>
                <w:rFonts w:ascii="Times New Roman" w:hAnsi="Times New Roman"/>
              </w:rPr>
              <w:t>,</w:t>
            </w:r>
            <w:r w:rsidR="004E3CD6" w:rsidRPr="002E1D89">
              <w:rPr>
                <w:rFonts w:ascii="Times New Roman" w:hAnsi="Times New Roman"/>
              </w:rPr>
              <w:t xml:space="preserve"> </w:t>
            </w:r>
            <w:r w:rsidRPr="002E1D89">
              <w:rPr>
                <w:rFonts w:ascii="Times New Roman" w:hAnsi="Times New Roman"/>
              </w:rPr>
              <w:t>susediacich okresov v oblasti priemyslu, poľnohospodárstva, lesného  hospodárstva</w:t>
            </w:r>
            <w:r w:rsidR="000973BD" w:rsidRPr="002E1D89">
              <w:rPr>
                <w:rFonts w:ascii="Times New Roman" w:hAnsi="Times New Roman"/>
              </w:rPr>
              <w:t>,</w:t>
            </w:r>
            <w:r w:rsidRPr="002E1D89">
              <w:rPr>
                <w:rFonts w:ascii="Times New Roman" w:hAnsi="Times New Roman"/>
              </w:rPr>
              <w:t xml:space="preserve"> cestovného ruchu a regionálneho rozvoja, na zvýšenie transparentnosti a zaistenie nediskriminačného správania jednotlivých účastníkov trhu. Dosiaľ nevyužívané obnoviteľné zdroje a nedostatočne zhodnocovaný ľudský potenciál bude intenzívnejšie pripravovaný k aktívnej účasti na trhu práce.</w:t>
            </w:r>
            <w:r w:rsidR="0027328B" w:rsidRPr="002E1D89">
              <w:rPr>
                <w:rFonts w:ascii="Times New Roman" w:hAnsi="Times New Roman"/>
              </w:rPr>
              <w:t xml:space="preserve"> Akčný plán nebude mať za následok prísnejšiu reguláciu správania sa niektorých podnikov. Akčný plán umožňuje zvýhodniť podnikateľov realizujúcich podnikateľské zámery v </w:t>
            </w:r>
            <w:r w:rsidR="0027328B" w:rsidRPr="002E1D89">
              <w:rPr>
                <w:rFonts w:ascii="Times New Roman" w:hAnsi="Times New Roman" w:cs="Times New Roman"/>
              </w:rPr>
              <w:t xml:space="preserve">okrese </w:t>
            </w:r>
            <w:r w:rsidR="002E1D89" w:rsidRPr="002E1D89">
              <w:rPr>
                <w:rFonts w:ascii="Times New Roman" w:hAnsi="Times New Roman" w:cs="Times New Roman"/>
              </w:rPr>
              <w:t>Bardejov</w:t>
            </w:r>
            <w:r w:rsidR="0027328B" w:rsidRPr="002E1D89">
              <w:rPr>
                <w:rFonts w:ascii="Times New Roman" w:hAnsi="Times New Roman" w:cs="Times New Roman"/>
              </w:rPr>
              <w:t xml:space="preserve"> formou</w:t>
            </w:r>
            <w:r w:rsidR="0027328B" w:rsidRPr="002E1D89">
              <w:rPr>
                <w:rFonts w:ascii="Times New Roman" w:hAnsi="Times New Roman"/>
              </w:rPr>
              <w:t xml:space="preserve"> regionálneho príspevku alebo zvýhodnením pri predkladaní žiadostí o NFP z EŠIF. </w:t>
            </w:r>
          </w:p>
        </w:tc>
      </w:tr>
      <w:tr w:rsidR="009F2DFA" w:rsidRPr="00F04CCD" w:rsidTr="00E25535">
        <w:tc>
          <w:tcPr>
            <w:tcW w:w="9606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 xml:space="preserve">.5 Inovácie 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E25535">
        <w:tc>
          <w:tcPr>
            <w:tcW w:w="9606" w:type="dxa"/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ako podporuje navrhovaná zmena inovácie.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Zjednodušuje uvedenie alebo rozšírenie nových výrobných metód, technológií a výrobkov na trh?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Uveďte, ako vplýva navrhovaná zmena na </w:t>
            </w:r>
            <w:r w:rsidR="00904C9B">
              <w:rPr>
                <w:i/>
              </w:rPr>
              <w:t xml:space="preserve">jednotlivé </w:t>
            </w:r>
            <w:r w:rsidRPr="00F04CCD">
              <w:rPr>
                <w:i/>
              </w:rPr>
              <w:t>práva duševného vlastníctva (</w:t>
            </w:r>
            <w:r w:rsidR="00904C9B">
              <w:rPr>
                <w:i/>
              </w:rPr>
              <w:t xml:space="preserve">napr. </w:t>
            </w:r>
            <w:r w:rsidRPr="00F04CCD">
              <w:rPr>
                <w:i/>
              </w:rPr>
              <w:t xml:space="preserve">patenty, ochranné známky, </w:t>
            </w:r>
            <w:r w:rsidR="00904C9B">
              <w:rPr>
                <w:i/>
              </w:rPr>
              <w:t>autorské práva</w:t>
            </w:r>
            <w:r w:rsidRPr="00F04CCD">
              <w:rPr>
                <w:i/>
              </w:rPr>
              <w:t>, vlastníctvo know-how).</w:t>
            </w:r>
          </w:p>
          <w:p w:rsidR="009F2DFA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Podporuje vyššiu efektivitu výroby/využívania zdrojov? Ak áno, ako?</w:t>
            </w:r>
          </w:p>
          <w:p w:rsidR="00837639" w:rsidRPr="00F04CCD" w:rsidRDefault="00837639" w:rsidP="007B71A4">
            <w:r w:rsidRPr="00154881">
              <w:rPr>
                <w:i/>
              </w:rPr>
              <w:t>Vytvorí zmena nové pracovné miesta pre zamestnancov výskumu a vývoja v</w:t>
            </w:r>
            <w:r>
              <w:rPr>
                <w:i/>
              </w:rPr>
              <w:t> </w:t>
            </w:r>
            <w:r w:rsidRPr="00154881">
              <w:rPr>
                <w:i/>
              </w:rPr>
              <w:t>SR</w:t>
            </w:r>
            <w:r>
              <w:rPr>
                <w:i/>
              </w:rPr>
              <w:t>?</w:t>
            </w:r>
          </w:p>
        </w:tc>
      </w:tr>
      <w:tr w:rsidR="009F2DFA" w:rsidRPr="007F27C6" w:rsidTr="00E25535">
        <w:trPr>
          <w:trHeight w:val="1747"/>
        </w:trPr>
        <w:tc>
          <w:tcPr>
            <w:tcW w:w="9606" w:type="dxa"/>
          </w:tcPr>
          <w:p w:rsidR="009F2DFA" w:rsidRPr="007F27C6" w:rsidRDefault="00B24F01" w:rsidP="005F72C6">
            <w:pPr>
              <w:jc w:val="both"/>
              <w:rPr>
                <w:i/>
                <w:sz w:val="22"/>
                <w:szCs w:val="22"/>
              </w:rPr>
            </w:pPr>
            <w:r w:rsidRPr="00A86E6D">
              <w:rPr>
                <w:sz w:val="22"/>
                <w:szCs w:val="22"/>
              </w:rPr>
              <w:t xml:space="preserve">Inovačný potenciál podnikateľských subjektov bude podporený prostredníctvom </w:t>
            </w:r>
            <w:r w:rsidR="005F72C6">
              <w:rPr>
                <w:sz w:val="22"/>
                <w:szCs w:val="22"/>
              </w:rPr>
              <w:t xml:space="preserve">prioritnej oblasti B. Rozvoj regionálnej ekonomiky a inovácii. </w:t>
            </w:r>
          </w:p>
        </w:tc>
      </w:tr>
    </w:tbl>
    <w:p w:rsidR="009F2DFA" w:rsidRPr="00F04CCD" w:rsidRDefault="009F2DFA" w:rsidP="009F2DFA"/>
    <w:p w:rsidR="009F2DFA" w:rsidRDefault="009F2DFA" w:rsidP="009F2DFA"/>
    <w:sectPr w:rsidR="009F2D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067" w:rsidRDefault="00201067" w:rsidP="009F2DFA">
      <w:r>
        <w:separator/>
      </w:r>
    </w:p>
  </w:endnote>
  <w:endnote w:type="continuationSeparator" w:id="0">
    <w:p w:rsidR="00201067" w:rsidRDefault="00201067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381234"/>
      <w:docPartObj>
        <w:docPartGallery w:val="Page Numbers (Bottom of Page)"/>
        <w:docPartUnique/>
      </w:docPartObj>
    </w:sdtPr>
    <w:sdtEndPr/>
    <w:sdtContent>
      <w:p w:rsidR="009F2DFA" w:rsidRDefault="009F2DF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049">
          <w:rPr>
            <w:noProof/>
          </w:rPr>
          <w:t>2</w:t>
        </w:r>
        <w:r>
          <w:fldChar w:fldCharType="end"/>
        </w:r>
      </w:p>
    </w:sdtContent>
  </w:sdt>
  <w:p w:rsidR="009F2DFA" w:rsidRDefault="009F2DF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067" w:rsidRDefault="00201067" w:rsidP="009F2DFA">
      <w:r>
        <w:separator/>
      </w:r>
    </w:p>
  </w:footnote>
  <w:footnote w:type="continuationSeparator" w:id="0">
    <w:p w:rsidR="00201067" w:rsidRDefault="00201067" w:rsidP="009F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FA" w:rsidRDefault="009F2DFA" w:rsidP="009F2DFA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3</w:t>
    </w:r>
  </w:p>
  <w:p w:rsidR="009F2DFA" w:rsidRDefault="009F2DF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13"/>
    <w:rsid w:val="00047FE8"/>
    <w:rsid w:val="000973BD"/>
    <w:rsid w:val="00136F05"/>
    <w:rsid w:val="00154881"/>
    <w:rsid w:val="00182980"/>
    <w:rsid w:val="0019624E"/>
    <w:rsid w:val="001C5ADA"/>
    <w:rsid w:val="00201067"/>
    <w:rsid w:val="002028FD"/>
    <w:rsid w:val="00220354"/>
    <w:rsid w:val="0027328B"/>
    <w:rsid w:val="00295D4C"/>
    <w:rsid w:val="002B1108"/>
    <w:rsid w:val="002E1D89"/>
    <w:rsid w:val="00350049"/>
    <w:rsid w:val="0035704F"/>
    <w:rsid w:val="0040393E"/>
    <w:rsid w:val="004237A8"/>
    <w:rsid w:val="00446A3B"/>
    <w:rsid w:val="004E3CD6"/>
    <w:rsid w:val="00521F45"/>
    <w:rsid w:val="0052297F"/>
    <w:rsid w:val="005F72C6"/>
    <w:rsid w:val="006F1771"/>
    <w:rsid w:val="00764A8E"/>
    <w:rsid w:val="00780BA6"/>
    <w:rsid w:val="007E1346"/>
    <w:rsid w:val="007F27C6"/>
    <w:rsid w:val="00837639"/>
    <w:rsid w:val="008A1252"/>
    <w:rsid w:val="00904C9B"/>
    <w:rsid w:val="009F2DFA"/>
    <w:rsid w:val="00A66640"/>
    <w:rsid w:val="00A86E6D"/>
    <w:rsid w:val="00AE742F"/>
    <w:rsid w:val="00B24F01"/>
    <w:rsid w:val="00B31A8E"/>
    <w:rsid w:val="00BA073A"/>
    <w:rsid w:val="00C27F79"/>
    <w:rsid w:val="00CB3623"/>
    <w:rsid w:val="00D21B14"/>
    <w:rsid w:val="00D67F9F"/>
    <w:rsid w:val="00DB1CC8"/>
    <w:rsid w:val="00E25535"/>
    <w:rsid w:val="00E86AD1"/>
    <w:rsid w:val="00F36D6F"/>
    <w:rsid w:val="00F41620"/>
    <w:rsid w:val="00FA4CC7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A081B-6AD1-4E07-B526-F4DAED2C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WKX3UHSAJ2R6-2-853427</_dlc_DocId>
    <_dlc_DocIdUrl xmlns="e60a29af-d413-48d4-bd90-fe9d2a897e4b">
      <Url>https://ovdmasv601/sites/DMS/_layouts/15/DocIdRedir.aspx?ID=WKX3UHSAJ2R6-2-853427</Url>
      <Description>WKX3UHSAJ2R6-2-853427</Description>
    </_dlc_DocIdUrl>
  </documentManagement>
</p:properties>
</file>

<file path=customXml/itemProps1.xml><?xml version="1.0" encoding="utf-8"?>
<ds:datastoreItem xmlns:ds="http://schemas.openxmlformats.org/officeDocument/2006/customXml" ds:itemID="{53BF8F96-8920-455C-B34A-4D2AD454210C}"/>
</file>

<file path=customXml/itemProps2.xml><?xml version="1.0" encoding="utf-8"?>
<ds:datastoreItem xmlns:ds="http://schemas.openxmlformats.org/officeDocument/2006/customXml" ds:itemID="{DE21A0AF-B7FF-470E-B6B5-931D1CB1C81B}"/>
</file>

<file path=customXml/itemProps3.xml><?xml version="1.0" encoding="utf-8"?>
<ds:datastoreItem xmlns:ds="http://schemas.openxmlformats.org/officeDocument/2006/customXml" ds:itemID="{21537CA2-0E74-4B30-B7DA-28FC2308B716}"/>
</file>

<file path=customXml/itemProps4.xml><?xml version="1.0" encoding="utf-8"?>
<ds:datastoreItem xmlns:ds="http://schemas.openxmlformats.org/officeDocument/2006/customXml" ds:itemID="{3F399055-003D-4C6B-98F6-FDA663A499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Kolesárová Jana</cp:lastModifiedBy>
  <cp:revision>6</cp:revision>
  <cp:lastPrinted>2018-01-03T08:35:00Z</cp:lastPrinted>
  <dcterms:created xsi:type="dcterms:W3CDTF">2018-06-12T16:00:00Z</dcterms:created>
  <dcterms:modified xsi:type="dcterms:W3CDTF">2018-06-29T09:23:00Z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207bc517-563a-4be1-a2a9-ff1df7734f9f</vt:lpwstr>
  </property>
</Properties>
</file>